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2A" w:rsidRPr="006D522A" w:rsidRDefault="006D522A" w:rsidP="006D522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jc w:val="center"/>
        <w:outlineLvl w:val="0"/>
        <w:rPr>
          <w:rFonts w:ascii="Arial" w:hAnsi="Arial" w:cs="Arial"/>
          <w:b/>
          <w:bCs/>
          <w:sz w:val="32"/>
          <w:szCs w:val="32"/>
          <w:u w:val="single"/>
        </w:rPr>
      </w:pPr>
      <w:r w:rsidRPr="006D522A">
        <w:rPr>
          <w:rFonts w:ascii="Arial" w:hAnsi="Arial" w:cs="Arial"/>
          <w:b/>
          <w:bCs/>
          <w:sz w:val="32"/>
          <w:szCs w:val="32"/>
          <w:u w:val="single"/>
        </w:rPr>
        <w:t>Compte rendu de la séance du jeudi 11 avril 2019</w:t>
      </w:r>
    </w:p>
    <w:p w:rsidR="006D522A" w:rsidRPr="006D522A" w:rsidRDefault="006D522A" w:rsidP="006D522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jc w:val="center"/>
        <w:outlineLvl w:val="0"/>
        <w:rPr>
          <w:rFonts w:ascii="Arial" w:hAnsi="Arial" w:cs="Arial"/>
          <w:b/>
          <w:bCs/>
          <w:sz w:val="32"/>
          <w:szCs w:val="32"/>
          <w:u w:val="single"/>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6D522A">
        <w:rPr>
          <w:rFonts w:ascii="Arial" w:hAnsi="Arial" w:cs="Arial"/>
          <w:sz w:val="20"/>
          <w:szCs w:val="20"/>
        </w:rPr>
        <w:t>Président de séance : ANCIAN Bernard</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6D522A">
        <w:rPr>
          <w:rFonts w:ascii="Arial" w:hAnsi="Arial" w:cs="Arial"/>
          <w:sz w:val="20"/>
          <w:szCs w:val="20"/>
        </w:rPr>
        <w:t xml:space="preserve">Présents : Monsieur Bernard ANCIAN, Monsieur Jean-Marc BERNE, Madame Nathalie </w:t>
      </w:r>
      <w:proofErr w:type="spellStart"/>
      <w:proofErr w:type="gramStart"/>
      <w:r w:rsidRPr="006D522A">
        <w:rPr>
          <w:rFonts w:ascii="Arial" w:hAnsi="Arial" w:cs="Arial"/>
          <w:sz w:val="20"/>
          <w:szCs w:val="20"/>
        </w:rPr>
        <w:t>GERBER,Monsieur</w:t>
      </w:r>
      <w:proofErr w:type="spellEnd"/>
      <w:proofErr w:type="gramEnd"/>
      <w:r w:rsidRPr="006D522A">
        <w:rPr>
          <w:rFonts w:ascii="Arial" w:hAnsi="Arial" w:cs="Arial"/>
          <w:sz w:val="20"/>
          <w:szCs w:val="20"/>
        </w:rPr>
        <w:t xml:space="preserve"> GIRAUD-GUIGUES Bernard, Madame Marie-Claude JAVIS-VILLARD, Madame Nathalie LEGER, Madame Nelly </w:t>
      </w:r>
      <w:proofErr w:type="spellStart"/>
      <w:r w:rsidRPr="006D522A">
        <w:rPr>
          <w:rFonts w:ascii="Arial" w:hAnsi="Arial" w:cs="Arial"/>
          <w:sz w:val="20"/>
          <w:szCs w:val="20"/>
        </w:rPr>
        <w:t>MARéCHAL</w:t>
      </w:r>
      <w:proofErr w:type="spellEnd"/>
      <w:r w:rsidRPr="006D522A">
        <w:rPr>
          <w:rFonts w:ascii="Arial" w:hAnsi="Arial" w:cs="Arial"/>
          <w:sz w:val="20"/>
          <w:szCs w:val="20"/>
        </w:rPr>
        <w:t>, Monsieur André MARTINOD, Monsieur Marcel MARTINOD, Madame Pascale NIOGRET, Monsieur Vincent OLLIER, Monsieur Bernard PERRET, Madame Marie-Josèphe REYDELLET, Madame Catherine RIVIERE, Monsieur Jean ROCHE, Monsieur Renaud TROCCON, Monsieur Jacques VINCENT-FALQUET, Monsieur Abel VUAILLAT</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6D522A">
        <w:rPr>
          <w:rFonts w:ascii="Arial" w:hAnsi="Arial" w:cs="Arial"/>
          <w:sz w:val="20"/>
          <w:szCs w:val="20"/>
        </w:rPr>
        <w:t>Excusés : Monsieur Jean-Paul BUGNET, Madame Pierrette MARMONIER, Madame Marie PASSARD</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6D522A">
        <w:rPr>
          <w:rFonts w:ascii="Arial" w:hAnsi="Arial" w:cs="Arial"/>
          <w:sz w:val="20"/>
          <w:szCs w:val="20"/>
        </w:rPr>
        <w:t>Absents : Madame Evelyne BERTHET, Monsieur Frédéric LEROY, Monsieur Jean-Yves MONTANGE, Madame Guylaine NICOD, Monsieur Richard NIOGRET, Monsieur Emmanuel PHILIPPE, Monsieur Jacques PUVILLAND, Madame Marie-Hélène RICAULT, Madame Claudine VALLOT, Madame Victoire VUAILLAT</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proofErr w:type="spellStart"/>
      <w:r w:rsidRPr="006D522A">
        <w:rPr>
          <w:rFonts w:ascii="Arial" w:hAnsi="Arial" w:cs="Arial"/>
          <w:sz w:val="20"/>
          <w:szCs w:val="20"/>
        </w:rPr>
        <w:t>Réprésentés</w:t>
      </w:r>
      <w:proofErr w:type="spellEnd"/>
      <w:r w:rsidRPr="006D522A">
        <w:rPr>
          <w:rFonts w:ascii="Arial" w:hAnsi="Arial" w:cs="Arial"/>
          <w:sz w:val="20"/>
          <w:szCs w:val="20"/>
        </w:rPr>
        <w:t xml:space="preserve"> : Madame Isabelle BAILLY CHARPY par Madame Nathalie LEGER, Monsieur Jean-Marie CHAIMBAULT par Monsieur Jean ROCHE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0"/>
          <w:szCs w:val="20"/>
        </w:rPr>
      </w:pPr>
      <w:r w:rsidRPr="006D522A">
        <w:rPr>
          <w:rFonts w:ascii="Arial" w:hAnsi="Arial" w:cs="Arial"/>
          <w:sz w:val="20"/>
          <w:szCs w:val="20"/>
        </w:rPr>
        <w:t xml:space="preserve">Secrétaire(s) de la </w:t>
      </w:r>
      <w:proofErr w:type="spellStart"/>
      <w:proofErr w:type="gramStart"/>
      <w:r w:rsidRPr="006D522A">
        <w:rPr>
          <w:rFonts w:ascii="Arial" w:hAnsi="Arial" w:cs="Arial"/>
          <w:sz w:val="20"/>
          <w:szCs w:val="20"/>
        </w:rPr>
        <w:t>séance:Pascale</w:t>
      </w:r>
      <w:proofErr w:type="spellEnd"/>
      <w:proofErr w:type="gramEnd"/>
      <w:r w:rsidRPr="006D522A">
        <w:rPr>
          <w:rFonts w:ascii="Arial" w:hAnsi="Arial" w:cs="Arial"/>
          <w:sz w:val="20"/>
          <w:szCs w:val="20"/>
        </w:rPr>
        <w:t xml:space="preserve"> NIOGRET</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6D522A">
        <w:rPr>
          <w:rFonts w:ascii="Arial" w:hAnsi="Arial" w:cs="Arial"/>
          <w:sz w:val="24"/>
          <w:szCs w:val="24"/>
        </w:rPr>
        <w:tab/>
      </w:r>
      <w:r w:rsidRPr="006D522A">
        <w:rPr>
          <w:rFonts w:ascii="Arial" w:hAnsi="Arial" w:cs="Arial"/>
          <w:sz w:val="24"/>
          <w:szCs w:val="24"/>
        </w:rPr>
        <w:tab/>
      </w:r>
      <w:r w:rsidRPr="006D522A">
        <w:rPr>
          <w:rFonts w:ascii="Arial" w:hAnsi="Arial" w:cs="Arial"/>
          <w:sz w:val="24"/>
          <w:szCs w:val="24"/>
        </w:rPr>
        <w:tab/>
      </w:r>
      <w:r w:rsidRPr="006D522A">
        <w:rPr>
          <w:rFonts w:ascii="Arial" w:hAnsi="Arial" w:cs="Arial"/>
          <w:sz w:val="24"/>
          <w:szCs w:val="24"/>
        </w:rPr>
        <w:tab/>
      </w:r>
      <w:r w:rsidRPr="006D522A">
        <w:rPr>
          <w:rFonts w:ascii="Arial" w:hAnsi="Arial" w:cs="Arial"/>
          <w:sz w:val="24"/>
          <w:szCs w:val="24"/>
        </w:rPr>
        <w:tab/>
      </w:r>
      <w:r w:rsidRPr="006D522A">
        <w:rPr>
          <w:rFonts w:ascii="Arial" w:hAnsi="Arial" w:cs="Arial"/>
          <w:sz w:val="24"/>
          <w:szCs w:val="24"/>
        </w:rPr>
        <w:tab/>
      </w:r>
      <w:r w:rsidRPr="006D522A">
        <w:rPr>
          <w:rFonts w:ascii="Arial" w:hAnsi="Arial" w:cs="Arial"/>
          <w:sz w:val="24"/>
          <w:szCs w:val="24"/>
        </w:rPr>
        <w:tab/>
        <w:t>Début de séance : 20h07</w:t>
      </w:r>
    </w:p>
    <w:p w:rsidR="006D522A" w:rsidRPr="006D522A" w:rsidRDefault="006D522A" w:rsidP="006D522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outlineLvl w:val="1"/>
        <w:rPr>
          <w:rFonts w:ascii="Arial" w:hAnsi="Arial" w:cs="Arial"/>
          <w:b/>
          <w:bCs/>
          <w:i/>
          <w:iCs/>
          <w:sz w:val="28"/>
          <w:szCs w:val="28"/>
          <w:u w:val="single"/>
        </w:rPr>
      </w:pPr>
      <w:r w:rsidRPr="006D522A">
        <w:rPr>
          <w:rFonts w:ascii="Arial" w:hAnsi="Arial" w:cs="Arial"/>
          <w:b/>
          <w:bCs/>
          <w:i/>
          <w:iCs/>
          <w:sz w:val="28"/>
          <w:szCs w:val="28"/>
          <w:u w:val="single"/>
        </w:rPr>
        <w:t xml:space="preserve">Ordre du </w:t>
      </w:r>
      <w:proofErr w:type="gramStart"/>
      <w:r w:rsidRPr="006D522A">
        <w:rPr>
          <w:rFonts w:ascii="Arial" w:hAnsi="Arial" w:cs="Arial"/>
          <w:b/>
          <w:bCs/>
          <w:i/>
          <w:iCs/>
          <w:sz w:val="28"/>
          <w:szCs w:val="28"/>
          <w:u w:val="single"/>
        </w:rPr>
        <w:t>jour:</w:t>
      </w:r>
      <w:proofErr w:type="gramEnd"/>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xml:space="preserve">- Approbation </w:t>
      </w:r>
      <w:proofErr w:type="gramStart"/>
      <w:r w:rsidRPr="006D522A">
        <w:rPr>
          <w:rFonts w:ascii="Times New Roman" w:hAnsi="Times New Roman" w:cs="Times New Roman"/>
        </w:rPr>
        <w:t>du  compte</w:t>
      </w:r>
      <w:proofErr w:type="gramEnd"/>
      <w:r w:rsidRPr="006D522A">
        <w:rPr>
          <w:rFonts w:ascii="Times New Roman" w:hAnsi="Times New Roman" w:cs="Times New Roman"/>
        </w:rPr>
        <w:t xml:space="preserve"> rendu du dernier conseil</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Approbation des comptes administratifs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Approbation des comptes de gestion</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Affectations des résultats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Vote des taux d'imposition des taxes directes locales 2019</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Vote des budgets primitifs 2019</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Questions diverses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6D522A">
        <w:rPr>
          <w:rFonts w:ascii="Arial" w:hAnsi="Arial" w:cs="Arial"/>
          <w:sz w:val="24"/>
          <w:szCs w:val="24"/>
        </w:rPr>
        <w:t>Délibération ajoutée : mise à disposition d'un terrain aux Plans d'Hotonnes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28"/>
          <w:szCs w:val="28"/>
          <w:u w:val="single"/>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i/>
          <w:iCs/>
          <w:sz w:val="28"/>
          <w:szCs w:val="28"/>
          <w:u w:val="single"/>
        </w:rPr>
      </w:pPr>
      <w:r w:rsidRPr="006D522A">
        <w:rPr>
          <w:rFonts w:ascii="Arial" w:hAnsi="Arial" w:cs="Arial"/>
          <w:b/>
          <w:bCs/>
          <w:i/>
          <w:iCs/>
          <w:sz w:val="28"/>
          <w:szCs w:val="28"/>
          <w:u w:val="single"/>
        </w:rPr>
        <w:t xml:space="preserve">Délibérations du </w:t>
      </w:r>
      <w:proofErr w:type="gramStart"/>
      <w:r w:rsidRPr="006D522A">
        <w:rPr>
          <w:rFonts w:ascii="Arial" w:hAnsi="Arial" w:cs="Arial"/>
          <w:b/>
          <w:bCs/>
          <w:i/>
          <w:iCs/>
          <w:sz w:val="28"/>
          <w:szCs w:val="28"/>
          <w:u w:val="single"/>
        </w:rPr>
        <w:t>conseil:</w:t>
      </w:r>
      <w:proofErr w:type="gramEnd"/>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administratif : SECTION DE SOTHONOD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_2019_035)</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proofErr w:type="gramStart"/>
      <w:r w:rsidRPr="006D522A">
        <w:rPr>
          <w:rFonts w:ascii="Times New Roman" w:hAnsi="Times New Roman" w:cs="Times New Roman"/>
        </w:rPr>
        <w:t>délibérant</w:t>
      </w:r>
      <w:proofErr w:type="gramEnd"/>
      <w:r w:rsidRPr="006D522A">
        <w:rPr>
          <w:rFonts w:ascii="Times New Roman" w:hAnsi="Times New Roman" w:cs="Times New Roman"/>
        </w:rPr>
        <w:t xml:space="preserve"> sur le compte administratif de l'exercice 2018 dressé par ANCIAN Bernard après s'être fait présenter le budget primitif, le budget supplémentaire et les décisions modificatives de l'exercice considéré,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Lui donne acte de la présentation faite du compte administratif, lequel peut se résumer ainsi :</w:t>
      </w:r>
    </w:p>
    <w:p w:rsidR="006D522A" w:rsidRPr="006D522A" w:rsidRDefault="006D522A" w:rsidP="006D522A">
      <w:pPr>
        <w:autoSpaceDE w:val="0"/>
        <w:autoSpaceDN w:val="0"/>
        <w:adjustRightInd w:val="0"/>
        <w:rPr>
          <w:rFonts w:ascii="Times New Roman" w:hAnsi="Times New Roman" w:cs="Times New Roman"/>
        </w:rPr>
      </w:pP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6D522A" w:rsidRPr="006D522A">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rsidR="006D522A" w:rsidRPr="006D522A" w:rsidRDefault="006D522A" w:rsidP="006D522A">
            <w:pPr>
              <w:autoSpaceDE w:val="0"/>
              <w:autoSpaceDN w:val="0"/>
              <w:adjustRightInd w:val="0"/>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Ensemble</w:t>
            </w:r>
          </w:p>
        </w:tc>
      </w:tr>
      <w:tr w:rsidR="006D522A" w:rsidRPr="006D522A">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3 106.00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2 974.73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6 080.73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345.00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345.00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3 475.67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32 561.50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3 820.67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32 906.50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345.00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3 451.00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3 475.67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35 536.23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3 820.67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38 987.23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3 106.00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32 060.56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35 166.56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3 106.00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32 060.56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35 166.56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3 106.00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32 060.56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35 166.56 </w:t>
            </w:r>
          </w:p>
        </w:tc>
      </w:tr>
    </w:tbl>
    <w:p w:rsidR="006D522A" w:rsidRPr="006D522A" w:rsidRDefault="006D522A" w:rsidP="006D522A">
      <w:pPr>
        <w:autoSpaceDE w:val="0"/>
        <w:autoSpaceDN w:val="0"/>
        <w:adjustRightInd w:val="0"/>
        <w:rPr>
          <w:rFonts w:ascii="Times New Roman" w:hAnsi="Times New Roman" w:cs="Times New Roman"/>
        </w:rPr>
      </w:pP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xml:space="preserve">3. </w:t>
      </w:r>
      <w:proofErr w:type="spellStart"/>
      <w:r w:rsidRPr="006D522A">
        <w:rPr>
          <w:rFonts w:ascii="Times New Roman" w:hAnsi="Times New Roman" w:cs="Times New Roman"/>
        </w:rPr>
        <w:t>Reconnait</w:t>
      </w:r>
      <w:proofErr w:type="spellEnd"/>
      <w:r w:rsidRPr="006D522A">
        <w:rPr>
          <w:rFonts w:ascii="Times New Roman" w:hAnsi="Times New Roman" w:cs="Times New Roman"/>
        </w:rPr>
        <w:t xml:space="preserve"> la sincérité des restes à réaliser.</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4. Vote et arrête les résultats définitifs tels que résumés ci-dessus.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administratif : BUDGET PRINCIPAL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_2019_032)</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proofErr w:type="gramStart"/>
      <w:r w:rsidRPr="006D522A">
        <w:rPr>
          <w:rFonts w:ascii="Times New Roman" w:hAnsi="Times New Roman" w:cs="Times New Roman"/>
        </w:rPr>
        <w:t>délibérant</w:t>
      </w:r>
      <w:proofErr w:type="gramEnd"/>
      <w:r w:rsidRPr="006D522A">
        <w:rPr>
          <w:rFonts w:ascii="Times New Roman" w:hAnsi="Times New Roman" w:cs="Times New Roman"/>
        </w:rPr>
        <w:t xml:space="preserve"> sur le compte administratif de l'exercice 2018 dressé par ANCIAN Bernard après s'être fait présenter le budget primitif, le budget supplémentaire et les décisions modificatives de l'exercice considéré,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Lui donne acte de la présentation faite du compte administratif, lequel peut se résumer ainsi :</w:t>
      </w:r>
    </w:p>
    <w:p w:rsidR="006D522A" w:rsidRPr="006D522A" w:rsidRDefault="006D522A" w:rsidP="006D522A">
      <w:pPr>
        <w:autoSpaceDE w:val="0"/>
        <w:autoSpaceDN w:val="0"/>
        <w:adjustRightInd w:val="0"/>
        <w:rPr>
          <w:rFonts w:ascii="Times New Roman" w:hAnsi="Times New Roman" w:cs="Times New Roman"/>
        </w:rPr>
      </w:pP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6D522A" w:rsidRPr="006D522A">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rsidR="006D522A" w:rsidRPr="006D522A" w:rsidRDefault="006D522A" w:rsidP="006D522A">
            <w:pPr>
              <w:autoSpaceDE w:val="0"/>
              <w:autoSpaceDN w:val="0"/>
              <w:adjustRightInd w:val="0"/>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Ensemble</w:t>
            </w:r>
          </w:p>
        </w:tc>
      </w:tr>
      <w:tr w:rsidR="006D522A" w:rsidRPr="006D522A">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133 433.96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518 758.33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652 192.29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385 570.08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291 300.75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1 397 582.94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1 493 699.24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1 783 153.02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1 784 999.99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385 570.08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424 734.71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1 397 582.94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2 012 457.57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1 783 153.02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2 437 192.28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39 164.63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614 874.63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654 039.26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55 706.96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55 706.96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55 706.96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39 164.63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614 874.63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55 706.96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654 039.26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16 542.33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614 874.63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598 332.30 </w:t>
            </w:r>
          </w:p>
        </w:tc>
      </w:tr>
    </w:tbl>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xml:space="preserve">3. </w:t>
      </w:r>
      <w:proofErr w:type="spellStart"/>
      <w:r w:rsidRPr="006D522A">
        <w:rPr>
          <w:rFonts w:ascii="Times New Roman" w:hAnsi="Times New Roman" w:cs="Times New Roman"/>
        </w:rPr>
        <w:t>Reconnait</w:t>
      </w:r>
      <w:proofErr w:type="spellEnd"/>
      <w:r w:rsidRPr="006D522A">
        <w:rPr>
          <w:rFonts w:ascii="Times New Roman" w:hAnsi="Times New Roman" w:cs="Times New Roman"/>
        </w:rPr>
        <w:t xml:space="preserve"> la sincérité des restes à réaliser.</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4- Précise que le budgétisé des comptes 7411,74121 et 74127 du compte administratif 2018 n'est pas en concordance avec le budgétisé du compte de gestion 2018 du fait d'une erreur technique lors du transfert du flux dématérialisé.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5. Vote et arrête les résultats définitifs tels que résumés ci-dessus.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administratif : BUDGET EAU ASSAINISSEMENT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_2019_033)</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proofErr w:type="gramStart"/>
      <w:r w:rsidRPr="006D522A">
        <w:rPr>
          <w:rFonts w:ascii="Times New Roman" w:hAnsi="Times New Roman" w:cs="Times New Roman"/>
        </w:rPr>
        <w:t>délibérant</w:t>
      </w:r>
      <w:proofErr w:type="gramEnd"/>
      <w:r w:rsidRPr="006D522A">
        <w:rPr>
          <w:rFonts w:ascii="Times New Roman" w:hAnsi="Times New Roman" w:cs="Times New Roman"/>
        </w:rPr>
        <w:t xml:space="preserve"> sur le compte administratif de l'exercice 2018 dressé par ANCIAN Bernard après s'être fait présenter le budget primitif, le budget supplémentaire et les décisions modificatives de l'exercice considéré,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Lui donne acte de la présentation faite du compte administratif, lequel peut se résumer ainsi :</w:t>
      </w: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6D522A" w:rsidRPr="006D522A">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rsidR="006D522A" w:rsidRPr="006D522A" w:rsidRDefault="006D522A" w:rsidP="006D522A">
            <w:pPr>
              <w:autoSpaceDE w:val="0"/>
              <w:autoSpaceDN w:val="0"/>
              <w:adjustRightInd w:val="0"/>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Ensemble</w:t>
            </w:r>
          </w:p>
        </w:tc>
      </w:tr>
      <w:tr w:rsidR="006D522A" w:rsidRPr="006D522A">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773 325.04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97 266.03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870 591.07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135 469.58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101 420.46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212 382.82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183 709.52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347 852.40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285 129.98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135 469.58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874 745.50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212 382.82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280 975.55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347 852.40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1 155 721.05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739 275.92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68 592.73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807 868.65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35 350.00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26 389.00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35 350.00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26 389.00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35 350.00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765 664.92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68 592.73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35 350.00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834 257.65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730 314.92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68 592.73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798 907.65 </w:t>
            </w:r>
          </w:p>
        </w:tc>
      </w:tr>
    </w:tbl>
    <w:p w:rsidR="006D522A" w:rsidRPr="006D522A" w:rsidRDefault="006D522A" w:rsidP="006D522A">
      <w:pPr>
        <w:autoSpaceDE w:val="0"/>
        <w:autoSpaceDN w:val="0"/>
        <w:adjustRightInd w:val="0"/>
        <w:rPr>
          <w:rFonts w:ascii="Times New Roman" w:hAnsi="Times New Roman" w:cs="Times New Roman"/>
        </w:rPr>
      </w:pP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xml:space="preserve">3. </w:t>
      </w:r>
      <w:proofErr w:type="spellStart"/>
      <w:r w:rsidRPr="006D522A">
        <w:rPr>
          <w:rFonts w:ascii="Times New Roman" w:hAnsi="Times New Roman" w:cs="Times New Roman"/>
        </w:rPr>
        <w:t>Reconnait</w:t>
      </w:r>
      <w:proofErr w:type="spellEnd"/>
      <w:r w:rsidRPr="006D522A">
        <w:rPr>
          <w:rFonts w:ascii="Times New Roman" w:hAnsi="Times New Roman" w:cs="Times New Roman"/>
        </w:rPr>
        <w:t xml:space="preserve"> la sincérité des restes à réaliser.</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4. Vote et arrête les résultats définitifs tels que résumés ci-dessus.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administratif : BUDGET BOIS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_2019_034)</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proofErr w:type="gramStart"/>
      <w:r w:rsidRPr="006D522A">
        <w:rPr>
          <w:rFonts w:ascii="Times New Roman" w:hAnsi="Times New Roman" w:cs="Times New Roman"/>
        </w:rPr>
        <w:t>délibérant</w:t>
      </w:r>
      <w:proofErr w:type="gramEnd"/>
      <w:r w:rsidRPr="006D522A">
        <w:rPr>
          <w:rFonts w:ascii="Times New Roman" w:hAnsi="Times New Roman" w:cs="Times New Roman"/>
        </w:rPr>
        <w:t xml:space="preserve"> sur le compte administratif de l'exercice 2018 dressé par ANCIAN Bernard après s'être fait présenter le budget primitif, le budget supplémentaire et les décisions modificatives de l'exercice considéré,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Lui donne acte de la présentation faite du compte administratif, lequel peut se résumer ainsi :</w:t>
      </w:r>
    </w:p>
    <w:tbl>
      <w:tblPr>
        <w:tblW w:w="0" w:type="auto"/>
        <w:tblInd w:w="-13" w:type="dxa"/>
        <w:tblLayout w:type="fixed"/>
        <w:tblCellMar>
          <w:left w:w="61" w:type="dxa"/>
          <w:right w:w="51" w:type="dxa"/>
        </w:tblCellMar>
        <w:tblLook w:val="0000" w:firstRow="0" w:lastRow="0" w:firstColumn="0" w:lastColumn="0" w:noHBand="0" w:noVBand="0"/>
      </w:tblPr>
      <w:tblGrid>
        <w:gridCol w:w="1757"/>
        <w:gridCol w:w="1304"/>
        <w:gridCol w:w="1304"/>
        <w:gridCol w:w="1304"/>
        <w:gridCol w:w="1304"/>
        <w:gridCol w:w="1304"/>
        <w:gridCol w:w="1304"/>
      </w:tblGrid>
      <w:tr w:rsidR="006D522A" w:rsidRPr="006D522A">
        <w:trPr>
          <w:trHeight w:val="340"/>
        </w:trPr>
        <w:tc>
          <w:tcPr>
            <w:tcW w:w="1757" w:type="dxa"/>
            <w:tcBorders>
              <w:top w:val="single" w:sz="10" w:space="0" w:color="FFFFFF"/>
              <w:left w:val="single" w:sz="10" w:space="0" w:color="FFFFFF"/>
              <w:bottom w:val="single" w:sz="6" w:space="0" w:color="000000"/>
              <w:right w:val="single" w:sz="6" w:space="0" w:color="000000"/>
            </w:tcBorders>
            <w:shd w:val="clear" w:color="auto" w:fill="FFFFFF"/>
          </w:tcPr>
          <w:p w:rsidR="006D522A" w:rsidRPr="006D522A" w:rsidRDefault="006D522A" w:rsidP="006D522A">
            <w:pPr>
              <w:autoSpaceDE w:val="0"/>
              <w:autoSpaceDN w:val="0"/>
              <w:adjustRightInd w:val="0"/>
              <w:rPr>
                <w:rFonts w:ascii="Times New Roman" w:hAnsi="Times New Roman" w:cs="Times New Roman"/>
              </w:rPr>
            </w:pPr>
          </w:p>
        </w:tc>
        <w:tc>
          <w:tcPr>
            <w:tcW w:w="2608" w:type="dxa"/>
            <w:gridSpan w:val="2"/>
            <w:tcBorders>
              <w:top w:val="single" w:sz="10" w:space="0" w:color="000000"/>
              <w:left w:val="single" w:sz="10" w:space="0" w:color="000000"/>
              <w:bottom w:val="single" w:sz="6" w:space="0" w:color="000000"/>
              <w:right w:val="single" w:sz="6" w:space="0" w:color="000000"/>
            </w:tcBorders>
            <w:shd w:val="clear" w:color="auto" w:fill="D4D4D4"/>
            <w:tcMar>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Investissement</w:t>
            </w:r>
          </w:p>
        </w:tc>
        <w:tc>
          <w:tcPr>
            <w:tcW w:w="2608" w:type="dxa"/>
            <w:gridSpan w:val="2"/>
            <w:tcBorders>
              <w:top w:val="single" w:sz="10" w:space="0" w:color="000000"/>
              <w:left w:val="single" w:sz="6" w:space="0" w:color="000000"/>
              <w:bottom w:val="single" w:sz="6" w:space="0" w:color="000000"/>
              <w:right w:val="single" w:sz="6" w:space="0" w:color="000000"/>
            </w:tcBorders>
            <w:shd w:val="clear" w:color="auto" w:fill="D4D4D4"/>
            <w:tcMar>
              <w:left w:w="51" w:type="dxa"/>
              <w:right w:w="1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Fonctionnement</w:t>
            </w:r>
          </w:p>
        </w:tc>
        <w:tc>
          <w:tcPr>
            <w:tcW w:w="2608" w:type="dxa"/>
            <w:gridSpan w:val="2"/>
            <w:tcBorders>
              <w:top w:val="single" w:sz="10" w:space="0" w:color="000000"/>
              <w:left w:val="single" w:sz="6" w:space="0" w:color="000000"/>
              <w:bottom w:val="single" w:sz="6" w:space="0" w:color="000000"/>
              <w:right w:val="single" w:sz="10" w:space="0" w:color="000000"/>
            </w:tcBorders>
            <w:shd w:val="clear" w:color="auto" w:fill="D4D4D4"/>
            <w:tcMar>
              <w:left w:w="51" w:type="dxa"/>
              <w:right w:w="25"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8"/>
                <w:szCs w:val="18"/>
              </w:rPr>
              <w:t xml:space="preserve"> Ensemble</w:t>
            </w:r>
          </w:p>
        </w:tc>
      </w:tr>
      <w:tr w:rsidR="006D522A" w:rsidRPr="006D522A">
        <w:trPr>
          <w:trHeight w:val="567"/>
        </w:trPr>
        <w:tc>
          <w:tcPr>
            <w:tcW w:w="1757" w:type="dxa"/>
            <w:tcBorders>
              <w:top w:val="single" w:sz="10" w:space="0" w:color="000000"/>
              <w:left w:val="single" w:sz="10" w:space="0" w:color="000000"/>
              <w:bottom w:val="single" w:sz="6" w:space="0" w:color="000000"/>
              <w:right w:val="single" w:sz="6" w:space="0" w:color="000000"/>
            </w:tcBorders>
            <w:shd w:val="clear" w:color="auto" w:fill="E8E8E8"/>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b/>
                <w:bCs/>
                <w:sz w:val="16"/>
                <w:szCs w:val="16"/>
              </w:rPr>
              <w:t>Libellé</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c>
          <w:tcPr>
            <w:tcW w:w="1304" w:type="dxa"/>
            <w:tcBorders>
              <w:top w:val="single" w:sz="10" w:space="0" w:color="000000"/>
              <w:left w:val="single" w:sz="6" w:space="0" w:color="000000"/>
              <w:bottom w:val="single" w:sz="6" w:space="0" w:color="000000"/>
              <w:right w:val="single" w:sz="6" w:space="0" w:color="000000"/>
            </w:tcBorders>
            <w:shd w:val="clear" w:color="auto" w:fill="E8E8E8"/>
            <w:tcMar>
              <w:left w:w="5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Dépenses ou Déficit</w:t>
            </w:r>
          </w:p>
        </w:tc>
        <w:tc>
          <w:tcPr>
            <w:tcW w:w="1304" w:type="dxa"/>
            <w:tcBorders>
              <w:top w:val="single" w:sz="10" w:space="0" w:color="000000"/>
              <w:left w:val="single" w:sz="6" w:space="0" w:color="000000"/>
              <w:bottom w:val="single" w:sz="6" w:space="0" w:color="000000"/>
              <w:right w:val="single" w:sz="10" w:space="0" w:color="000000"/>
            </w:tcBorders>
            <w:shd w:val="clear" w:color="auto" w:fill="E8E8E8"/>
            <w:tcMar>
              <w:left w:w="51" w:type="dxa"/>
              <w:right w:w="61" w:type="dxa"/>
            </w:tcMar>
          </w:tcPr>
          <w:p w:rsidR="006D522A" w:rsidRPr="006D522A" w:rsidRDefault="006D522A" w:rsidP="006D522A">
            <w:pPr>
              <w:autoSpaceDE w:val="0"/>
              <w:autoSpaceDN w:val="0"/>
              <w:adjustRightInd w:val="0"/>
              <w:jc w:val="center"/>
              <w:rPr>
                <w:rFonts w:ascii="Times New Roman" w:hAnsi="Times New Roman" w:cs="Times New Roman"/>
              </w:rPr>
            </w:pPr>
            <w:r w:rsidRPr="006D522A">
              <w:rPr>
                <w:rFonts w:ascii="Arial" w:hAnsi="Arial" w:cs="Arial"/>
                <w:sz w:val="16"/>
                <w:szCs w:val="16"/>
              </w:rPr>
              <w:t>Recettes ou Excédent</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Résultats reportés</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83 105.37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79 348.74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83 105.37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79 348.74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Opérations exercice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265 976.15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96 207.37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57 254.12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94 077.76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323 230.27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190 285.13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349 081.52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96 207.37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57 254.12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173 426.50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406 335.64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269 633.87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de clôture</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252 874.15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116 172.38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136 701.77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r>
      <w:tr w:rsidR="006D522A" w:rsidRPr="006D522A">
        <w:trPr>
          <w:trHeight w:val="340"/>
        </w:trPr>
        <w:tc>
          <w:tcPr>
            <w:tcW w:w="1757" w:type="dxa"/>
            <w:tcBorders>
              <w:top w:val="single" w:sz="6" w:space="0" w:color="000000"/>
              <w:left w:val="single" w:sz="10" w:space="0" w:color="000000"/>
              <w:bottom w:val="single" w:sz="6" w:space="0" w:color="000000"/>
              <w:right w:val="single" w:sz="6" w:space="0" w:color="000000"/>
            </w:tcBorders>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Restes à réaliser</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100 056.00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6" w:space="0" w:color="000000"/>
              <w:left w:val="single" w:sz="6" w:space="0" w:color="000000"/>
              <w:bottom w:val="single" w:sz="6"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100 056.00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Total cumulé</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252 874.15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100 056.00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116 172.38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136 701.77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100 056.00 </w:t>
            </w:r>
          </w:p>
        </w:tc>
      </w:tr>
      <w:tr w:rsidR="006D522A" w:rsidRPr="006D522A">
        <w:trPr>
          <w:trHeight w:val="340"/>
        </w:trPr>
        <w:tc>
          <w:tcPr>
            <w:tcW w:w="1757" w:type="dxa"/>
            <w:tcBorders>
              <w:top w:val="single" w:sz="10" w:space="0" w:color="000000"/>
              <w:left w:val="single" w:sz="10" w:space="0" w:color="000000"/>
              <w:bottom w:val="single" w:sz="8" w:space="0" w:color="000000"/>
              <w:right w:val="single" w:sz="6" w:space="0" w:color="000000"/>
            </w:tcBorders>
            <w:shd w:val="clear" w:color="auto" w:fill="E8E8E8"/>
          </w:tcPr>
          <w:p w:rsidR="006D522A" w:rsidRPr="006D522A" w:rsidRDefault="006D522A" w:rsidP="006D522A">
            <w:pPr>
              <w:autoSpaceDE w:val="0"/>
              <w:autoSpaceDN w:val="0"/>
              <w:adjustRightInd w:val="0"/>
              <w:rPr>
                <w:rFonts w:ascii="Times New Roman" w:hAnsi="Times New Roman" w:cs="Times New Roman"/>
              </w:rPr>
            </w:pPr>
            <w:r w:rsidRPr="006D522A">
              <w:rPr>
                <w:rFonts w:ascii="Arial" w:hAnsi="Arial" w:cs="Arial"/>
                <w:sz w:val="16"/>
                <w:szCs w:val="16"/>
              </w:rPr>
              <w:t xml:space="preserve"> Résultat définitif</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152 818.15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116 172.38 </w:t>
            </w:r>
          </w:p>
        </w:tc>
        <w:tc>
          <w:tcPr>
            <w:tcW w:w="1304" w:type="dxa"/>
            <w:tcBorders>
              <w:top w:val="single" w:sz="10" w:space="0" w:color="000000"/>
              <w:left w:val="single" w:sz="6" w:space="0" w:color="000000"/>
              <w:bottom w:val="single" w:sz="8" w:space="0" w:color="000000"/>
              <w:right w:val="single" w:sz="6" w:space="0" w:color="000000"/>
            </w:tcBorders>
            <w:tcMar>
              <w:left w:w="5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36 645.77 </w:t>
            </w:r>
          </w:p>
        </w:tc>
        <w:tc>
          <w:tcPr>
            <w:tcW w:w="1304" w:type="dxa"/>
            <w:tcBorders>
              <w:top w:val="single" w:sz="10" w:space="0" w:color="000000"/>
              <w:left w:val="single" w:sz="6" w:space="0" w:color="000000"/>
              <w:bottom w:val="single" w:sz="8" w:space="0" w:color="000000"/>
              <w:right w:val="single" w:sz="10" w:space="0" w:color="000000"/>
            </w:tcBorders>
            <w:tcMar>
              <w:left w:w="51" w:type="dxa"/>
              <w:right w:w="61" w:type="dxa"/>
            </w:tcMar>
          </w:tcPr>
          <w:p w:rsidR="006D522A" w:rsidRPr="006D522A" w:rsidRDefault="006D522A" w:rsidP="006D522A">
            <w:pPr>
              <w:autoSpaceDE w:val="0"/>
              <w:autoSpaceDN w:val="0"/>
              <w:adjustRightInd w:val="0"/>
              <w:jc w:val="right"/>
              <w:rPr>
                <w:rFonts w:ascii="Times New Roman" w:hAnsi="Times New Roman" w:cs="Times New Roman"/>
              </w:rPr>
            </w:pPr>
            <w:r w:rsidRPr="006D522A">
              <w:rPr>
                <w:rFonts w:ascii="Arial" w:hAnsi="Arial" w:cs="Arial"/>
                <w:sz w:val="16"/>
                <w:szCs w:val="16"/>
              </w:rPr>
              <w:t xml:space="preserve"> </w:t>
            </w:r>
          </w:p>
        </w:tc>
      </w:tr>
    </w:tbl>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2. Constate, pour la comptabilité principale, les identités de valeurs avec les indications du compte de gestion relatives au report à nouveau, au résultat de fonctionnement de l'exercice et au fond de roulement du bilan d'entrée et du bilan de sortie, aux débits et aux crédits portés à titre budgétaire aux différents comptes.</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xml:space="preserve">3. </w:t>
      </w:r>
      <w:proofErr w:type="spellStart"/>
      <w:r w:rsidRPr="006D522A">
        <w:rPr>
          <w:rFonts w:ascii="Times New Roman" w:hAnsi="Times New Roman" w:cs="Times New Roman"/>
        </w:rPr>
        <w:t>Reconnait</w:t>
      </w:r>
      <w:proofErr w:type="spellEnd"/>
      <w:r w:rsidRPr="006D522A">
        <w:rPr>
          <w:rFonts w:ascii="Times New Roman" w:hAnsi="Times New Roman" w:cs="Times New Roman"/>
        </w:rPr>
        <w:t xml:space="preserve"> la sincérité des restes à réaliser.</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4. Vote et arrête les résultats définitifs tels que résumés ci-dessus.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de gestion : BUDGET PRINCIPAL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_2019_036)</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fait présenter le budget unique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assuré que le receveur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1° Statuant sur l'ensemble des opérations effectuées du 1er janvier 2018 au 31 décembre 2018, y compris la journée complémentaire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Statuant sur l'exécution du budget de l'exercice 2018 en ce qui concerne les différentes sections budgétaires annexes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3° Statuant sur la comptabilité des valeurs inactives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 déclare que le compte de gestion dressé, pour l'exercice 2018, par le receveur, visé et certifié conforme, n'appelle ni observation ni réserve de sa part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de gestion : BUDGET EAU ASSAINISSEMENT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_2019_037)</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fait présenter le budget unique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assuré que le receveur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1° Statuant sur l'ensemble des opérations effectuées du 1er janvier 2018 au 31 décembre 2018, y compris la journée complémentaire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Statuant sur l'exécution du budget de l'exercice 2018 en ce qui concerne les différentes sections budgétaires annexes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3° Statuant sur la comptabilité des valeurs inactives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lastRenderedPageBreak/>
        <w:t>- déclare que le compte de gestion dressé, pour l'exercice 2018, par le receveur, visé et certifié conforme, n'appelle ni observation ni réserve de sa part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de gestion : BUDGET BOIS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_2019_038)</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fait présenter le budget unique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assuré que le receveur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Statuant sur l'ensemble des opérations effectuées du 1er janvier 2018 au 31 décembre 2018, y compris la journée complémentaire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Statuant sur l'exécution du budget de l'exercice 2018 en ce qui concerne les différentes sections budgétaires annexes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3° Statuant sur la comptabilité des valeurs inactives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déclare que le compte de gestion dressé, pour l'exercice 2018, par le receveur, visé et certifié conforme, n'appelle ni observation ni réserve de sa part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Approbation du compte de gestion : SECTION DE SOTHONOD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_2019_039)</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Le Conseil Municipal réuni sous la présidence de ANCIAN Bernard</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Après s'être fait présenter le budget unique de l'exercice 2018 et les décisions modificatives qui s'y rattachent, les titres définitifs des créances à recouvrer, le détail des dépenses effectuées et celui des mandats délivrés, les bordereaux de titres de recettes, les bordereaux de mandats, le compte de gestion dressé par le receveur, ainsi que l'état de l'actif, l'état du passif, l'état des restes à recouvrer et l'état des restes à payer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Après s'être assuré que le receveur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1° Statuant sur l'ensemble des opérations effectuées du 1er janvier 2018 au 31 décembre 2018, y compris la journée complémentaire ;</w:t>
      </w:r>
    </w:p>
    <w:p w:rsidR="006D522A" w:rsidRPr="006D522A" w:rsidRDefault="006D522A" w:rsidP="006D522A">
      <w:pPr>
        <w:autoSpaceDE w:val="0"/>
        <w:autoSpaceDN w:val="0"/>
        <w:adjustRightInd w:val="0"/>
        <w:jc w:val="both"/>
        <w:rPr>
          <w:rFonts w:ascii="Times New Roman" w:hAnsi="Times New Roman" w:cs="Times New Roman"/>
        </w:rPr>
      </w:pPr>
      <w:r w:rsidRPr="006D522A">
        <w:rPr>
          <w:rFonts w:ascii="Times New Roman" w:hAnsi="Times New Roman" w:cs="Times New Roman"/>
        </w:rPr>
        <w:t>2° Statuant sur l'exécution du budget de l'exercice 2018 en ce qui concerne les différentes sections budgétaires annexes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3° Statuant sur la comptabilité des valeurs inactives ;</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déclare que le compte de gestion dressé, pour l'exercice 2018, par le receveur, visé et certifié conforme, n'appelle ni observation ni réserve de sa part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Affectation des résultats : BUDGET PRINCIPAL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_2019_040)</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après avoir entendu et approuvé le compte administratif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statuant sur l'affectation du résultat de fonctionnement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sz w:val="24"/>
          <w:szCs w:val="24"/>
        </w:rPr>
      </w:pPr>
      <w:r w:rsidRPr="006D522A">
        <w:rPr>
          <w:rFonts w:ascii="Times New Roman" w:hAnsi="Times New Roman" w:cs="Times New Roman"/>
        </w:rPr>
        <w:t xml:space="preserve">- constatant que le compte administratif fait apparaître un : </w:t>
      </w:r>
      <w:r w:rsidRPr="006D522A">
        <w:rPr>
          <w:rFonts w:ascii="Times New Roman" w:hAnsi="Times New Roman" w:cs="Times New Roman"/>
          <w:b/>
          <w:bCs/>
          <w:sz w:val="24"/>
          <w:szCs w:val="24"/>
        </w:rPr>
        <w:t>excédent de     614 874.63</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roofErr w:type="gramStart"/>
      <w:r w:rsidRPr="006D522A">
        <w:rPr>
          <w:rFonts w:ascii="Times New Roman" w:hAnsi="Times New Roman" w:cs="Times New Roman"/>
        </w:rPr>
        <w:t>décide</w:t>
      </w:r>
      <w:proofErr w:type="gramEnd"/>
      <w:r w:rsidRPr="006D522A">
        <w:rPr>
          <w:rFonts w:ascii="Times New Roman" w:hAnsi="Times New Roman" w:cs="Times New Roman"/>
        </w:rPr>
        <w:t xml:space="preserve"> d'affecter le résultat de fonctionnement comme suit :</w:t>
      </w: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6D522A" w:rsidRPr="006D522A">
        <w:trPr>
          <w:trHeight w:val="340"/>
        </w:trPr>
        <w:tc>
          <w:tcPr>
            <w:tcW w:w="7767" w:type="dxa"/>
            <w:tcBorders>
              <w:top w:val="single" w:sz="10" w:space="0" w:color="000000"/>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518 758.33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383 511.00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96 116.30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Résultat cumulé au 31/12/2018</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614 874.63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A.EXCEDENT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614 874.63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Affectation obligatoire</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lastRenderedPageBreak/>
              <w:t xml:space="preserve"> </w:t>
            </w:r>
            <w:proofErr w:type="gramStart"/>
            <w:r w:rsidRPr="006D522A">
              <w:rPr>
                <w:rFonts w:ascii="Arial" w:hAnsi="Arial" w:cs="Arial"/>
                <w:sz w:val="20"/>
                <w:szCs w:val="20"/>
              </w:rPr>
              <w:t>à</w:t>
            </w:r>
            <w:proofErr w:type="gramEnd"/>
            <w:r w:rsidRPr="006D522A">
              <w:rPr>
                <w:rFonts w:ascii="Arial" w:hAnsi="Arial" w:cs="Arial"/>
                <w:sz w:val="20"/>
                <w:szCs w:val="20"/>
              </w:rPr>
              <w:t xml:space="preserve">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16 542.33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Solde disponible affecté comme </w:t>
            </w:r>
            <w:proofErr w:type="gramStart"/>
            <w:r w:rsidRPr="006D522A">
              <w:rPr>
                <w:rFonts w:ascii="Arial" w:hAnsi="Arial" w:cs="Arial"/>
                <w:sz w:val="20"/>
                <w:szCs w:val="20"/>
              </w:rPr>
              <w:t>suit:</w:t>
            </w:r>
            <w:proofErr w:type="gramEnd"/>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598 332.30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B.DEFICIT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10"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bl>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Affectation des résultats : BUDGET EAU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_2019_041)</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après avoir entendu et approuvé le compte administratif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statuant sur l'affectation du résultat de fonctionnement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sz w:val="24"/>
          <w:szCs w:val="24"/>
        </w:rPr>
      </w:pPr>
      <w:r w:rsidRPr="006D522A">
        <w:rPr>
          <w:rFonts w:ascii="Times New Roman" w:hAnsi="Times New Roman" w:cs="Times New Roman"/>
        </w:rPr>
        <w:t xml:space="preserve">- constatant que le compte administratif fait apparaître un : </w:t>
      </w:r>
      <w:r w:rsidRPr="006D522A">
        <w:rPr>
          <w:rFonts w:ascii="Times New Roman" w:hAnsi="Times New Roman" w:cs="Times New Roman"/>
          <w:b/>
          <w:bCs/>
          <w:sz w:val="24"/>
          <w:szCs w:val="24"/>
        </w:rPr>
        <w:t>excédent de      68 592.73</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roofErr w:type="gramStart"/>
      <w:r w:rsidRPr="006D522A">
        <w:rPr>
          <w:rFonts w:ascii="Times New Roman" w:hAnsi="Times New Roman" w:cs="Times New Roman"/>
        </w:rPr>
        <w:t>décide</w:t>
      </w:r>
      <w:proofErr w:type="gramEnd"/>
      <w:r w:rsidRPr="006D522A">
        <w:rPr>
          <w:rFonts w:ascii="Times New Roman" w:hAnsi="Times New Roman" w:cs="Times New Roman"/>
        </w:rPr>
        <w:t xml:space="preserve"> d'affecter le résultat de fonctionnement comme suit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6D522A" w:rsidRPr="006D522A">
        <w:trPr>
          <w:trHeight w:val="340"/>
        </w:trPr>
        <w:tc>
          <w:tcPr>
            <w:tcW w:w="7767" w:type="dxa"/>
            <w:tcBorders>
              <w:top w:val="single" w:sz="10" w:space="0" w:color="000000"/>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97 266.03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50 394.00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DEFICIT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-28 673.30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Résultat cumulé au 31/12/2018</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68 592.73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A.EXCEDENT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68 592.73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roofErr w:type="spellStart"/>
            <w:r w:rsidRPr="006D522A">
              <w:rPr>
                <w:rFonts w:ascii="Arial" w:hAnsi="Arial" w:cs="Arial"/>
                <w:sz w:val="20"/>
                <w:szCs w:val="20"/>
              </w:rPr>
              <w:t>Afffectation</w:t>
            </w:r>
            <w:proofErr w:type="spellEnd"/>
            <w:r w:rsidRPr="006D522A">
              <w:rPr>
                <w:rFonts w:ascii="Arial" w:hAnsi="Arial" w:cs="Arial"/>
                <w:sz w:val="20"/>
                <w:szCs w:val="20"/>
              </w:rPr>
              <w:t xml:space="preserve"> obligatoire</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roofErr w:type="gramStart"/>
            <w:r w:rsidRPr="006D522A">
              <w:rPr>
                <w:rFonts w:ascii="Arial" w:hAnsi="Arial" w:cs="Arial"/>
                <w:sz w:val="20"/>
                <w:szCs w:val="20"/>
              </w:rPr>
              <w:t>à</w:t>
            </w:r>
            <w:proofErr w:type="gramEnd"/>
            <w:r w:rsidRPr="006D522A">
              <w:rPr>
                <w:rFonts w:ascii="Arial" w:hAnsi="Arial" w:cs="Arial"/>
                <w:sz w:val="20"/>
                <w:szCs w:val="20"/>
              </w:rPr>
              <w:t xml:space="preserve">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Solde disponible affecté comme </w:t>
            </w:r>
            <w:proofErr w:type="gramStart"/>
            <w:r w:rsidRPr="006D522A">
              <w:rPr>
                <w:rFonts w:ascii="Arial" w:hAnsi="Arial" w:cs="Arial"/>
                <w:sz w:val="20"/>
                <w:szCs w:val="20"/>
              </w:rPr>
              <w:t>suit:</w:t>
            </w:r>
            <w:proofErr w:type="gramEnd"/>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68 592.73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B.DEFICIT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10"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bl>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Affectation des résultats : BUDGET BOIS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_2019_042)</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après avoir entendu et approuvé le compte administratif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statuant sur l'affectation du résultat de fonctionnement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sz w:val="24"/>
          <w:szCs w:val="24"/>
        </w:rPr>
      </w:pPr>
      <w:r w:rsidRPr="006D522A">
        <w:rPr>
          <w:rFonts w:ascii="Times New Roman" w:hAnsi="Times New Roman" w:cs="Times New Roman"/>
        </w:rPr>
        <w:t xml:space="preserve">- constatant que le compte administratif fait apparaître un : </w:t>
      </w:r>
      <w:r w:rsidRPr="006D522A">
        <w:rPr>
          <w:rFonts w:ascii="Times New Roman" w:hAnsi="Times New Roman" w:cs="Times New Roman"/>
          <w:b/>
          <w:bCs/>
          <w:sz w:val="24"/>
          <w:szCs w:val="24"/>
        </w:rPr>
        <w:t>excédent de     116 172.38</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roofErr w:type="gramStart"/>
      <w:r w:rsidRPr="006D522A">
        <w:rPr>
          <w:rFonts w:ascii="Times New Roman" w:hAnsi="Times New Roman" w:cs="Times New Roman"/>
        </w:rPr>
        <w:t>décide</w:t>
      </w:r>
      <w:proofErr w:type="gramEnd"/>
      <w:r w:rsidRPr="006D522A">
        <w:rPr>
          <w:rFonts w:ascii="Times New Roman" w:hAnsi="Times New Roman" w:cs="Times New Roman"/>
        </w:rPr>
        <w:t xml:space="preserve"> d'affecter le résultat de fonctionnement comme suit :</w:t>
      </w: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6D522A" w:rsidRPr="006D522A">
        <w:trPr>
          <w:trHeight w:val="340"/>
        </w:trPr>
        <w:tc>
          <w:tcPr>
            <w:tcW w:w="7767" w:type="dxa"/>
            <w:tcBorders>
              <w:top w:val="single" w:sz="10" w:space="0" w:color="000000"/>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79 348.74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88 035.00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36 823.64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Résultat cumulé au 31/12/2018</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116 172.38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A.EXCEDENT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116 172.38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lastRenderedPageBreak/>
              <w:t xml:space="preserve"> Affectation obligatoire</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roofErr w:type="gramStart"/>
            <w:r w:rsidRPr="006D522A">
              <w:rPr>
                <w:rFonts w:ascii="Arial" w:hAnsi="Arial" w:cs="Arial"/>
                <w:sz w:val="20"/>
                <w:szCs w:val="20"/>
              </w:rPr>
              <w:t>à</w:t>
            </w:r>
            <w:proofErr w:type="gramEnd"/>
            <w:r w:rsidRPr="006D522A">
              <w:rPr>
                <w:rFonts w:ascii="Arial" w:hAnsi="Arial" w:cs="Arial"/>
                <w:sz w:val="20"/>
                <w:szCs w:val="20"/>
              </w:rPr>
              <w:t xml:space="preserve">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116 172.38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Solde disponible affecté comme </w:t>
            </w:r>
            <w:proofErr w:type="gramStart"/>
            <w:r w:rsidRPr="006D522A">
              <w:rPr>
                <w:rFonts w:ascii="Arial" w:hAnsi="Arial" w:cs="Arial"/>
                <w:sz w:val="20"/>
                <w:szCs w:val="20"/>
              </w:rPr>
              <w:t>suit:</w:t>
            </w:r>
            <w:proofErr w:type="gramEnd"/>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B.DEFICIT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10"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bl>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Affectation des résultats : SECTION DE SOTHONOD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_2019_043)</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après avoir entendu et approuvé le compte administratif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6D522A">
        <w:rPr>
          <w:rFonts w:ascii="Times New Roman" w:hAnsi="Times New Roman" w:cs="Times New Roman"/>
        </w:rPr>
        <w:t>- statuant sur l'affectation du résultat de fonctionnement de l'exercice</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b/>
          <w:bCs/>
          <w:sz w:val="24"/>
          <w:szCs w:val="24"/>
        </w:rPr>
      </w:pPr>
      <w:r w:rsidRPr="006D522A">
        <w:rPr>
          <w:rFonts w:ascii="Times New Roman" w:hAnsi="Times New Roman" w:cs="Times New Roman"/>
        </w:rPr>
        <w:t xml:space="preserve">- constatant que le compte administratif fait apparaître un : </w:t>
      </w:r>
      <w:r w:rsidRPr="006D522A">
        <w:rPr>
          <w:rFonts w:ascii="Times New Roman" w:hAnsi="Times New Roman" w:cs="Times New Roman"/>
          <w:b/>
          <w:bCs/>
          <w:sz w:val="24"/>
          <w:szCs w:val="24"/>
        </w:rPr>
        <w:t>excédent de      32 060.56</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proofErr w:type="gramStart"/>
      <w:r w:rsidRPr="006D522A">
        <w:rPr>
          <w:rFonts w:ascii="Times New Roman" w:hAnsi="Times New Roman" w:cs="Times New Roman"/>
        </w:rPr>
        <w:t>décide</w:t>
      </w:r>
      <w:proofErr w:type="gramEnd"/>
      <w:r w:rsidRPr="006D522A">
        <w:rPr>
          <w:rFonts w:ascii="Times New Roman" w:hAnsi="Times New Roman" w:cs="Times New Roman"/>
        </w:rPr>
        <w:t xml:space="preserve"> d'affecter le résultat de fonctionnement comme suit :</w:t>
      </w:r>
    </w:p>
    <w:tbl>
      <w:tblPr>
        <w:tblW w:w="0" w:type="auto"/>
        <w:tblInd w:w="-13" w:type="dxa"/>
        <w:tblLayout w:type="fixed"/>
        <w:tblCellMar>
          <w:left w:w="61" w:type="dxa"/>
          <w:right w:w="36" w:type="dxa"/>
        </w:tblCellMar>
        <w:tblLook w:val="0000" w:firstRow="0" w:lastRow="0" w:firstColumn="0" w:lastColumn="0" w:noHBand="0" w:noVBand="0"/>
      </w:tblPr>
      <w:tblGrid>
        <w:gridCol w:w="7767"/>
        <w:gridCol w:w="1701"/>
      </w:tblGrid>
      <w:tr w:rsidR="006D522A" w:rsidRPr="006D522A">
        <w:trPr>
          <w:trHeight w:val="340"/>
        </w:trPr>
        <w:tc>
          <w:tcPr>
            <w:tcW w:w="7767" w:type="dxa"/>
            <w:tcBorders>
              <w:top w:val="single" w:sz="10" w:space="0" w:color="000000"/>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Pour Mémoire</w:t>
            </w:r>
          </w:p>
        </w:tc>
        <w:tc>
          <w:tcPr>
            <w:tcW w:w="1701" w:type="dxa"/>
            <w:tcBorders>
              <w:top w:val="single" w:sz="10" w:space="0" w:color="000000"/>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antérieur reporté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Excédent antérieur reporté (report à nouveau - créditeur)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2 974.73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Virement à la section d'investissement (pour mémoire)</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14 411.00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RESULTAT DE L'EXERCICE :</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EXCEDENT</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29 085.83 </w:t>
            </w:r>
          </w:p>
        </w:tc>
      </w:tr>
      <w:tr w:rsidR="006D522A" w:rsidRPr="006D522A">
        <w:trPr>
          <w:trHeight w:val="340"/>
        </w:trPr>
        <w:tc>
          <w:tcPr>
            <w:tcW w:w="7767" w:type="dxa"/>
            <w:tcBorders>
              <w:top w:val="nil"/>
              <w:left w:val="single" w:sz="10" w:space="0" w:color="000000"/>
              <w:bottom w:val="single" w:sz="8" w:space="0" w:color="000000"/>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Résultat cumulé au 31/12/2018</w:t>
            </w:r>
          </w:p>
        </w:tc>
        <w:tc>
          <w:tcPr>
            <w:tcW w:w="1701" w:type="dxa"/>
            <w:tcBorders>
              <w:top w:val="nil"/>
              <w:left w:val="nil"/>
              <w:bottom w:val="single" w:sz="8" w:space="0" w:color="000000"/>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32 060.56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A.EXCEDENT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32 060.56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Affectation obligatoire</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 l'apurement du déficit (report à nouveau - débiteur)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w:t>
            </w:r>
            <w:proofErr w:type="gramStart"/>
            <w:r w:rsidRPr="006D522A">
              <w:rPr>
                <w:rFonts w:ascii="Arial" w:hAnsi="Arial" w:cs="Arial"/>
                <w:sz w:val="20"/>
                <w:szCs w:val="20"/>
              </w:rPr>
              <w:t>à</w:t>
            </w:r>
            <w:proofErr w:type="gramEnd"/>
            <w:r w:rsidRPr="006D522A">
              <w:rPr>
                <w:rFonts w:ascii="Arial" w:hAnsi="Arial" w:cs="Arial"/>
                <w:sz w:val="20"/>
                <w:szCs w:val="20"/>
              </w:rPr>
              <w:t xml:space="preserve"> la couverture du besoin de financement de la section d'inv.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Solde disponible affecté comme </w:t>
            </w:r>
            <w:proofErr w:type="gramStart"/>
            <w:r w:rsidRPr="006D522A">
              <w:rPr>
                <w:rFonts w:ascii="Arial" w:hAnsi="Arial" w:cs="Arial"/>
                <w:sz w:val="20"/>
                <w:szCs w:val="20"/>
              </w:rPr>
              <w:t>suit:</w:t>
            </w:r>
            <w:proofErr w:type="gramEnd"/>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nil"/>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complémentaire en réserves (compte 1068)</w:t>
            </w:r>
          </w:p>
        </w:tc>
        <w:tc>
          <w:tcPr>
            <w:tcW w:w="1701" w:type="dxa"/>
            <w:tcBorders>
              <w:top w:val="nil"/>
              <w:left w:val="nil"/>
              <w:bottom w:val="nil"/>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r w:rsidR="006D522A" w:rsidRPr="006D522A">
        <w:trPr>
          <w:trHeight w:val="340"/>
        </w:trPr>
        <w:tc>
          <w:tcPr>
            <w:tcW w:w="7767" w:type="dxa"/>
            <w:tcBorders>
              <w:top w:val="nil"/>
              <w:left w:val="single" w:sz="10" w:space="0" w:color="000000"/>
              <w:bottom w:val="single" w:sz="8"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 Affectation à l'excédent reporté (report à nouveau - créditeur - lg 002)</w:t>
            </w:r>
          </w:p>
        </w:tc>
        <w:tc>
          <w:tcPr>
            <w:tcW w:w="1701" w:type="dxa"/>
            <w:tcBorders>
              <w:top w:val="nil"/>
              <w:left w:val="nil"/>
              <w:bottom w:val="single" w:sz="8"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32 060.56 </w:t>
            </w:r>
          </w:p>
        </w:tc>
      </w:tr>
      <w:tr w:rsidR="006D522A" w:rsidRPr="006D522A">
        <w:trPr>
          <w:trHeight w:val="340"/>
        </w:trPr>
        <w:tc>
          <w:tcPr>
            <w:tcW w:w="7767" w:type="dxa"/>
            <w:tcBorders>
              <w:top w:val="nil"/>
              <w:left w:val="single" w:sz="10" w:space="0" w:color="000000"/>
              <w:bottom w:val="nil"/>
              <w:right w:val="nil"/>
            </w:tcBorders>
            <w:shd w:val="clear" w:color="auto" w:fill="DCDCDC"/>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b/>
                <w:bCs/>
                <w:sz w:val="20"/>
                <w:szCs w:val="20"/>
              </w:rPr>
              <w:t xml:space="preserve"> </w:t>
            </w:r>
            <w:proofErr w:type="gramStart"/>
            <w:r w:rsidRPr="006D522A">
              <w:rPr>
                <w:rFonts w:ascii="Arial" w:hAnsi="Arial" w:cs="Arial"/>
                <w:b/>
                <w:bCs/>
                <w:sz w:val="20"/>
                <w:szCs w:val="20"/>
              </w:rPr>
              <w:t>B.DEFICIT</w:t>
            </w:r>
            <w:proofErr w:type="gramEnd"/>
            <w:r w:rsidRPr="006D522A">
              <w:rPr>
                <w:rFonts w:ascii="Arial" w:hAnsi="Arial" w:cs="Arial"/>
                <w:b/>
                <w:bCs/>
                <w:sz w:val="20"/>
                <w:szCs w:val="20"/>
              </w:rPr>
              <w:t xml:space="preserve"> AU 31/12/2018</w:t>
            </w:r>
          </w:p>
        </w:tc>
        <w:tc>
          <w:tcPr>
            <w:tcW w:w="1701" w:type="dxa"/>
            <w:tcBorders>
              <w:top w:val="nil"/>
              <w:left w:val="nil"/>
              <w:bottom w:val="nil"/>
              <w:right w:val="single" w:sz="10" w:space="0" w:color="000000"/>
            </w:tcBorders>
            <w:shd w:val="clear" w:color="auto" w:fill="DCDCDC"/>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b/>
                <w:bCs/>
                <w:sz w:val="20"/>
                <w:szCs w:val="20"/>
              </w:rPr>
              <w:t xml:space="preserve"> </w:t>
            </w:r>
          </w:p>
        </w:tc>
      </w:tr>
      <w:tr w:rsidR="006D522A" w:rsidRPr="006D522A">
        <w:trPr>
          <w:trHeight w:val="340"/>
        </w:trPr>
        <w:tc>
          <w:tcPr>
            <w:tcW w:w="7767" w:type="dxa"/>
            <w:tcBorders>
              <w:top w:val="nil"/>
              <w:left w:val="single" w:sz="10" w:space="0" w:color="000000"/>
              <w:bottom w:val="single" w:sz="10" w:space="0" w:color="000000"/>
              <w:right w:val="nil"/>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rPr>
            </w:pPr>
            <w:r w:rsidRPr="006D522A">
              <w:rPr>
                <w:rFonts w:ascii="Arial" w:hAnsi="Arial" w:cs="Arial"/>
                <w:sz w:val="20"/>
                <w:szCs w:val="20"/>
              </w:rPr>
              <w:t xml:space="preserve"> Déficit résiduel à reporter - budget primitif</w:t>
            </w:r>
          </w:p>
        </w:tc>
        <w:tc>
          <w:tcPr>
            <w:tcW w:w="1701" w:type="dxa"/>
            <w:tcBorders>
              <w:top w:val="nil"/>
              <w:left w:val="nil"/>
              <w:bottom w:val="single" w:sz="10" w:space="0" w:color="000000"/>
              <w:right w:val="single" w:sz="10" w:space="0" w:color="000000"/>
            </w:tcBorders>
            <w:tcMar>
              <w:left w:w="36" w:type="dxa"/>
              <w:right w:w="61" w:type="dxa"/>
            </w:tcMar>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imes New Roman" w:hAnsi="Times New Roman" w:cs="Times New Roman"/>
              </w:rPr>
            </w:pPr>
            <w:r w:rsidRPr="006D522A">
              <w:rPr>
                <w:rFonts w:ascii="Arial" w:hAnsi="Arial" w:cs="Arial"/>
                <w:sz w:val="20"/>
                <w:szCs w:val="20"/>
              </w:rPr>
              <w:t xml:space="preserve"> </w:t>
            </w:r>
          </w:p>
        </w:tc>
      </w:tr>
    </w:tbl>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Vote des taux d'imposition des taxes directes locales 2019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_2019_044)</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Monsieur le Maire informe les membres du conseil municipal que les taux d'imposition des taxes directes locales pour 2019 ne seront pas augmentés.</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 xml:space="preserve">Après délibération, le Conseil Municipal, à l'unanimité </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b/>
          <w:bCs/>
        </w:rPr>
        <w:t>DECIDE</w:t>
      </w:r>
      <w:r w:rsidRPr="006D522A">
        <w:rPr>
          <w:rFonts w:ascii="Arial" w:hAnsi="Arial" w:cs="Arial"/>
        </w:rPr>
        <w:t xml:space="preserve"> de ne pas augmenter les taux d’imposition des taxes directes locales pour 2019</w:t>
      </w:r>
    </w:p>
    <w:tbl>
      <w:tblPr>
        <w:tblW w:w="0" w:type="auto"/>
        <w:tblInd w:w="-5" w:type="dxa"/>
        <w:tblLayout w:type="fixed"/>
        <w:tblLook w:val="0000" w:firstRow="0" w:lastRow="0" w:firstColumn="0" w:lastColumn="0" w:noHBand="0" w:noVBand="0"/>
      </w:tblPr>
      <w:tblGrid>
        <w:gridCol w:w="3510"/>
        <w:gridCol w:w="1703"/>
        <w:gridCol w:w="1770"/>
      </w:tblGrid>
      <w:tr w:rsidR="006D522A" w:rsidRPr="006D522A">
        <w:tc>
          <w:tcPr>
            <w:tcW w:w="351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b/>
                <w:bCs/>
              </w:rPr>
            </w:pPr>
            <w:r w:rsidRPr="006D522A">
              <w:rPr>
                <w:rFonts w:ascii="Arial" w:hAnsi="Arial" w:cs="Arial"/>
                <w:b/>
                <w:bCs/>
              </w:rPr>
              <w:t>Dénomination</w:t>
            </w:r>
          </w:p>
        </w:tc>
        <w:tc>
          <w:tcPr>
            <w:tcW w:w="1703"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center"/>
              <w:rPr>
                <w:rFonts w:ascii="Arial" w:hAnsi="Arial" w:cs="Arial"/>
                <w:b/>
                <w:bCs/>
              </w:rPr>
            </w:pPr>
            <w:r w:rsidRPr="006D522A">
              <w:rPr>
                <w:rFonts w:ascii="Arial" w:hAnsi="Arial" w:cs="Arial"/>
                <w:b/>
                <w:bCs/>
              </w:rPr>
              <w:t>2018</w:t>
            </w:r>
          </w:p>
        </w:tc>
        <w:tc>
          <w:tcPr>
            <w:tcW w:w="177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center"/>
              <w:rPr>
                <w:rFonts w:ascii="Arial" w:hAnsi="Arial" w:cs="Arial"/>
                <w:b/>
                <w:bCs/>
              </w:rPr>
            </w:pPr>
            <w:r w:rsidRPr="006D522A">
              <w:rPr>
                <w:rFonts w:ascii="Arial" w:hAnsi="Arial" w:cs="Arial"/>
                <w:b/>
                <w:bCs/>
              </w:rPr>
              <w:t>2019</w:t>
            </w:r>
          </w:p>
        </w:tc>
      </w:tr>
      <w:tr w:rsidR="006D522A" w:rsidRPr="006D522A">
        <w:tc>
          <w:tcPr>
            <w:tcW w:w="351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Taxe d'habitation</w:t>
            </w:r>
          </w:p>
        </w:tc>
        <w:tc>
          <w:tcPr>
            <w:tcW w:w="1703"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14.36 %</w:t>
            </w:r>
          </w:p>
        </w:tc>
        <w:tc>
          <w:tcPr>
            <w:tcW w:w="177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14.36 %</w:t>
            </w:r>
          </w:p>
        </w:tc>
      </w:tr>
      <w:tr w:rsidR="006D522A" w:rsidRPr="006D522A">
        <w:tc>
          <w:tcPr>
            <w:tcW w:w="351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Taxe foncière (bâti) </w:t>
            </w:r>
          </w:p>
        </w:tc>
        <w:tc>
          <w:tcPr>
            <w:tcW w:w="1703"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11.12 %</w:t>
            </w:r>
          </w:p>
        </w:tc>
        <w:tc>
          <w:tcPr>
            <w:tcW w:w="177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11.12 %</w:t>
            </w:r>
          </w:p>
        </w:tc>
      </w:tr>
      <w:tr w:rsidR="006D522A" w:rsidRPr="006D522A">
        <w:tc>
          <w:tcPr>
            <w:tcW w:w="351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Taxe foncière (non bâti)</w:t>
            </w:r>
          </w:p>
        </w:tc>
        <w:tc>
          <w:tcPr>
            <w:tcW w:w="1703"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47.26 %</w:t>
            </w:r>
          </w:p>
        </w:tc>
        <w:tc>
          <w:tcPr>
            <w:tcW w:w="177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47.26 %</w:t>
            </w:r>
          </w:p>
        </w:tc>
      </w:tr>
      <w:tr w:rsidR="006D522A" w:rsidRPr="006D522A">
        <w:tc>
          <w:tcPr>
            <w:tcW w:w="351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rPr>
                <w:rFonts w:ascii="Arial" w:hAnsi="Arial" w:cs="Arial"/>
              </w:rPr>
            </w:pPr>
            <w:r w:rsidRPr="006D522A">
              <w:rPr>
                <w:rFonts w:ascii="Arial" w:hAnsi="Arial" w:cs="Arial"/>
              </w:rPr>
              <w:t>Cotisation Foncière Entreprises </w:t>
            </w:r>
          </w:p>
        </w:tc>
        <w:tc>
          <w:tcPr>
            <w:tcW w:w="1703"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r w:rsidRPr="006D522A">
              <w:rPr>
                <w:rFonts w:ascii="Arial" w:hAnsi="Arial" w:cs="Arial"/>
              </w:rPr>
              <w:t>Transférée à la CCBS</w:t>
            </w:r>
          </w:p>
        </w:tc>
        <w:tc>
          <w:tcPr>
            <w:tcW w:w="177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41"/>
              <w:jc w:val="both"/>
              <w:rPr>
                <w:rFonts w:ascii="Arial" w:hAnsi="Arial" w:cs="Arial"/>
              </w:rPr>
            </w:pPr>
          </w:p>
        </w:tc>
      </w:tr>
    </w:tbl>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Vote des budgets primitifs 2019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_2019_045)</w:t>
      </w:r>
    </w:p>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Monsieur le maire soumet au conseil municipal le projet de budget primitif 2019 :</w:t>
      </w:r>
    </w:p>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Il invite l'assemblée à adopter le budget primitif 2019 de la commune, qui se compose du budget PRINCIPAL et des budgets annexes de EAU/ASSAINISSEMENT, BOIS et de la SECTION DE SOTHONOD.</w:t>
      </w:r>
    </w:p>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Le contenu détaillé de ce budget figure dans le document qui a été remis aux membres de l'assemblée et dont la présentation est conforme aux instructions budgétaires et comptables en vigueur.</w:t>
      </w:r>
    </w:p>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Ces budgets s’équilibrent ainsi :</w:t>
      </w:r>
    </w:p>
    <w:tbl>
      <w:tblPr>
        <w:tblW w:w="0" w:type="auto"/>
        <w:tblLayout w:type="fixed"/>
        <w:tblLook w:val="0000" w:firstRow="0" w:lastRow="0" w:firstColumn="0" w:lastColumn="0" w:noHBand="0" w:noVBand="0"/>
      </w:tblPr>
      <w:tblGrid>
        <w:gridCol w:w="1316"/>
        <w:gridCol w:w="2960"/>
        <w:gridCol w:w="1815"/>
        <w:gridCol w:w="2268"/>
      </w:tblGrid>
      <w:tr w:rsidR="006D522A" w:rsidRPr="006D522A">
        <w:trPr>
          <w:trHeight w:val="315"/>
        </w:trPr>
        <w:tc>
          <w:tcPr>
            <w:tcW w:w="4276" w:type="dxa"/>
            <w:gridSpan w:val="2"/>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BUDGET PRINCIPAL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FONCTIONNEMENT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1 923 547,13 €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1 325 214,83 €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002 résultat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0,00 €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598 332,30 €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1 923 547,13 €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1 923 547,13 €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INVESTISSEMENT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604 211,04 €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620 753,64 €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55 706,96 €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xml:space="preserve">001 solde </w:t>
            </w:r>
            <w:proofErr w:type="spellStart"/>
            <w:r w:rsidRPr="006D522A">
              <w:rPr>
                <w:rFonts w:ascii="Garamond" w:hAnsi="Garamond" w:cs="Garamond"/>
                <w:sz w:val="24"/>
                <w:szCs w:val="24"/>
              </w:rPr>
              <w:t>execution</w:t>
            </w:r>
            <w:proofErr w:type="spellEnd"/>
            <w:r w:rsidRPr="006D522A">
              <w:rPr>
                <w:rFonts w:ascii="Garamond" w:hAnsi="Garamond" w:cs="Garamond"/>
                <w:sz w:val="24"/>
                <w:szCs w:val="24"/>
              </w:rPr>
              <w:t xml:space="preserve">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39 164,36 €</w:t>
            </w:r>
          </w:p>
        </w:tc>
      </w:tr>
      <w:tr w:rsidR="006D522A" w:rsidRPr="006D522A">
        <w:trPr>
          <w:trHeight w:val="315"/>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659 918,00 €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659 918,00 €</w:t>
            </w:r>
          </w:p>
        </w:tc>
      </w:tr>
      <w:tr w:rsidR="006D522A" w:rsidRPr="006D522A">
        <w:trPr>
          <w:trHeight w:val="315"/>
        </w:trPr>
        <w:tc>
          <w:tcPr>
            <w:tcW w:w="4276" w:type="dxa"/>
            <w:gridSpan w:val="2"/>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15"/>
        </w:trPr>
        <w:tc>
          <w:tcPr>
            <w:tcW w:w="4276" w:type="dxa"/>
            <w:gridSpan w:val="2"/>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BUDGET BOIS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FONCTIONNEMENT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135 404,00 €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135 404,00 €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002 résultat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135 404,00 €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135 404,00 €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INVESTISSEMENT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18 715,89 €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171 534,04 €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100 056,00 €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xml:space="preserve">001 solde </w:t>
            </w:r>
            <w:proofErr w:type="spellStart"/>
            <w:r w:rsidRPr="006D522A">
              <w:rPr>
                <w:rFonts w:ascii="Garamond" w:hAnsi="Garamond" w:cs="Garamond"/>
                <w:sz w:val="24"/>
                <w:szCs w:val="24"/>
              </w:rPr>
              <w:t>execution</w:t>
            </w:r>
            <w:proofErr w:type="spellEnd"/>
            <w:r w:rsidRPr="006D522A">
              <w:rPr>
                <w:rFonts w:ascii="Garamond" w:hAnsi="Garamond" w:cs="Garamond"/>
                <w:sz w:val="24"/>
                <w:szCs w:val="24"/>
              </w:rPr>
              <w:t xml:space="preserve">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252 874,15 €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15"/>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271 590,04 €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271 590,04 €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15"/>
        </w:trPr>
        <w:tc>
          <w:tcPr>
            <w:tcW w:w="4276" w:type="dxa"/>
            <w:gridSpan w:val="2"/>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BUDGET EAU ASSAINISSEMENT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FONCTIONNEMENT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596 027,69 €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527 434,96 €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002 résultat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68 592,73 €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596 027,69 €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596 027,69 €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INVESTISSEMENT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2 092 986,60 €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1 362 671,68 €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35 350,00 €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26 389,00 €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xml:space="preserve">001 solde </w:t>
            </w:r>
            <w:proofErr w:type="spellStart"/>
            <w:r w:rsidRPr="006D522A">
              <w:rPr>
                <w:rFonts w:ascii="Garamond" w:hAnsi="Garamond" w:cs="Garamond"/>
                <w:sz w:val="24"/>
                <w:szCs w:val="24"/>
              </w:rPr>
              <w:t>execution</w:t>
            </w:r>
            <w:proofErr w:type="spellEnd"/>
            <w:r w:rsidRPr="006D522A">
              <w:rPr>
                <w:rFonts w:ascii="Garamond" w:hAnsi="Garamond" w:cs="Garamond"/>
                <w:sz w:val="24"/>
                <w:szCs w:val="24"/>
              </w:rPr>
              <w:t xml:space="preserve">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739 275,92 €</w:t>
            </w:r>
          </w:p>
        </w:tc>
      </w:tr>
      <w:tr w:rsidR="006D522A" w:rsidRPr="006D522A">
        <w:trPr>
          <w:trHeight w:val="315"/>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2 128 336,60 €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2 128 336,60 €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15"/>
        </w:trPr>
        <w:tc>
          <w:tcPr>
            <w:tcW w:w="4276" w:type="dxa"/>
            <w:gridSpan w:val="2"/>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SECTION SOTHONOD</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FONCTIONNEMENT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lastRenderedPageBreak/>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49 270,56 €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17 210,00 €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002 résultat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32 060,56 €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49 270,56 €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49 270,56 €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INVESTISSEMENT</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DEPENSES</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RECETTES</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VOTE</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Nouveaux crédits</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21 845,00 €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18 739,00 €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proofErr w:type="spellStart"/>
            <w:proofErr w:type="gramStart"/>
            <w:r w:rsidRPr="006D522A">
              <w:rPr>
                <w:rFonts w:ascii="Garamond" w:hAnsi="Garamond" w:cs="Garamond"/>
                <w:sz w:val="24"/>
                <w:szCs w:val="24"/>
              </w:rPr>
              <w:t>rar</w:t>
            </w:r>
            <w:proofErr w:type="spellEnd"/>
            <w:proofErr w:type="gramEnd"/>
            <w:r w:rsidRPr="006D522A">
              <w:rPr>
                <w:rFonts w:ascii="Garamond" w:hAnsi="Garamond" w:cs="Garamond"/>
                <w:sz w:val="24"/>
                <w:szCs w:val="24"/>
              </w:rPr>
              <w:t xml:space="preserve"> exercice 2018</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r>
      <w:tr w:rsidR="006D522A" w:rsidRPr="006D522A">
        <w:trPr>
          <w:trHeight w:val="300"/>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REPORTS</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xml:space="preserve">001 solde </w:t>
            </w:r>
            <w:proofErr w:type="spellStart"/>
            <w:r w:rsidRPr="006D522A">
              <w:rPr>
                <w:rFonts w:ascii="Garamond" w:hAnsi="Garamond" w:cs="Garamond"/>
                <w:sz w:val="24"/>
                <w:szCs w:val="24"/>
              </w:rPr>
              <w:t>execution</w:t>
            </w:r>
            <w:proofErr w:type="spellEnd"/>
            <w:r w:rsidRPr="006D522A">
              <w:rPr>
                <w:rFonts w:ascii="Garamond" w:hAnsi="Garamond" w:cs="Garamond"/>
                <w:sz w:val="24"/>
                <w:szCs w:val="24"/>
              </w:rPr>
              <w:t xml:space="preserve"> reporté</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3 106,00 €</w:t>
            </w:r>
          </w:p>
        </w:tc>
      </w:tr>
      <w:tr w:rsidR="006D522A" w:rsidRPr="006D522A">
        <w:trPr>
          <w:trHeight w:val="315"/>
        </w:trPr>
        <w:tc>
          <w:tcPr>
            <w:tcW w:w="1316"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sz w:val="24"/>
                <w:szCs w:val="24"/>
              </w:rPr>
            </w:pPr>
            <w:r w:rsidRPr="006D522A">
              <w:rPr>
                <w:rFonts w:ascii="Garamond" w:hAnsi="Garamond" w:cs="Garamond"/>
                <w:sz w:val="24"/>
                <w:szCs w:val="24"/>
              </w:rPr>
              <w:t> </w:t>
            </w:r>
          </w:p>
        </w:tc>
        <w:tc>
          <w:tcPr>
            <w:tcW w:w="2960"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Total</w:t>
            </w:r>
          </w:p>
        </w:tc>
        <w:tc>
          <w:tcPr>
            <w:tcW w:w="1815"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21 845,00 €</w:t>
            </w:r>
          </w:p>
        </w:tc>
        <w:tc>
          <w:tcPr>
            <w:tcW w:w="2268" w:type="dxa"/>
            <w:tcBorders>
              <w:top w:val="single" w:sz="4" w:space="0" w:color="auto"/>
              <w:left w:val="single" w:sz="4" w:space="0" w:color="auto"/>
              <w:bottom w:val="single" w:sz="4" w:space="0" w:color="auto"/>
              <w:right w:val="single" w:sz="4" w:space="0" w:color="auto"/>
            </w:tcBorders>
          </w:tcPr>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b/>
                <w:bCs/>
                <w:sz w:val="24"/>
                <w:szCs w:val="24"/>
              </w:rPr>
            </w:pPr>
            <w:r w:rsidRPr="006D522A">
              <w:rPr>
                <w:rFonts w:ascii="Garamond" w:hAnsi="Garamond" w:cs="Garamond"/>
                <w:b/>
                <w:bCs/>
                <w:sz w:val="24"/>
                <w:szCs w:val="24"/>
              </w:rPr>
              <w:t>21 845,00 €</w:t>
            </w:r>
          </w:p>
        </w:tc>
      </w:tr>
    </w:tbl>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ind w:right="57"/>
        <w:jc w:val="both"/>
        <w:rPr>
          <w:rFonts w:ascii="Garamond" w:hAnsi="Garamond" w:cs="Garamond"/>
        </w:rPr>
      </w:pPr>
      <w:r w:rsidRPr="006D522A">
        <w:rPr>
          <w:rFonts w:ascii="Garamond" w:hAnsi="Garamond" w:cs="Garamond"/>
        </w:rPr>
        <w:t>Le conseil municipal,</w:t>
      </w:r>
    </w:p>
    <w:p w:rsidR="006D522A" w:rsidRPr="006D522A" w:rsidRDefault="006D522A" w:rsidP="006D522A">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Garamond" w:hAnsi="Garamond" w:cs="Garamond"/>
        </w:rPr>
      </w:pPr>
      <w:r w:rsidRPr="006D522A">
        <w:rPr>
          <w:rFonts w:ascii="Garamond" w:hAnsi="Garamond" w:cs="Garamond"/>
        </w:rPr>
        <w:t>Vu le code général des collectivités territoriales, et notamment ses articles L. 2312-2 et suivants,</w:t>
      </w:r>
    </w:p>
    <w:p w:rsidR="006D522A" w:rsidRPr="006D522A" w:rsidRDefault="006D522A" w:rsidP="006D522A">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Garamond" w:hAnsi="Garamond" w:cs="Garamond"/>
        </w:rPr>
      </w:pPr>
      <w:r w:rsidRPr="006D522A">
        <w:rPr>
          <w:rFonts w:ascii="Garamond" w:hAnsi="Garamond" w:cs="Garamond"/>
        </w:rPr>
        <w:t>Après avoir entendu en séance l'exposé de M. le Maire,</w:t>
      </w:r>
    </w:p>
    <w:p w:rsidR="006D522A" w:rsidRPr="006D522A" w:rsidRDefault="006D522A" w:rsidP="006D522A">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Garamond" w:hAnsi="Garamond" w:cs="Garamond"/>
        </w:rPr>
      </w:pPr>
      <w:r w:rsidRPr="006D522A">
        <w:rPr>
          <w:rFonts w:ascii="Garamond" w:hAnsi="Garamond" w:cs="Garamond"/>
        </w:rPr>
        <w:t xml:space="preserve">Après en avoir délibéré, et à l'unanimité </w:t>
      </w:r>
    </w:p>
    <w:p w:rsidR="006D522A" w:rsidRPr="006D522A" w:rsidRDefault="006D522A" w:rsidP="006D522A">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Garamond" w:hAnsi="Garamond" w:cs="Garamond"/>
        </w:rPr>
      </w:pPr>
      <w:r w:rsidRPr="006D522A">
        <w:rPr>
          <w:rFonts w:ascii="Garamond" w:hAnsi="Garamond" w:cs="Garamond"/>
          <w:b/>
          <w:bCs/>
        </w:rPr>
        <w:t>ADOPTE</w:t>
      </w:r>
      <w:r w:rsidRPr="006D522A">
        <w:rPr>
          <w:rFonts w:ascii="Garamond" w:hAnsi="Garamond" w:cs="Garamond"/>
        </w:rPr>
        <w:t xml:space="preserve"> le budget primitif 2019 du budget principal de la commune, par chapitre en section d’investissement et en section de fonctionnement.</w:t>
      </w:r>
    </w:p>
    <w:p w:rsidR="006D522A" w:rsidRPr="006D522A" w:rsidRDefault="006D522A" w:rsidP="006D52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cs="Garamond"/>
        </w:rPr>
      </w:pPr>
      <w:r w:rsidRPr="006D522A">
        <w:rPr>
          <w:rFonts w:ascii="Garamond" w:hAnsi="Garamond" w:cs="Garamond"/>
          <w:b/>
          <w:bCs/>
        </w:rPr>
        <w:t>ADOPTE</w:t>
      </w:r>
      <w:r w:rsidRPr="006D522A">
        <w:rPr>
          <w:rFonts w:ascii="Garamond" w:hAnsi="Garamond" w:cs="Garamond"/>
        </w:rPr>
        <w:t xml:space="preserve"> le budget primitif 2019 des budgets annexes de EAU/ASSAINISSEMENT, BOIS et de la SECTION DE SOTHONOD par chapitre en section d’investissement et en section de fonctionnement.</w:t>
      </w: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6D522A">
        <w:rPr>
          <w:rFonts w:ascii="Arial" w:hAnsi="Arial" w:cs="Arial"/>
          <w:b/>
          <w:bCs/>
          <w:sz w:val="24"/>
          <w:szCs w:val="24"/>
          <w:u w:val="single"/>
        </w:rPr>
        <w:t xml:space="preserve">Mise en place d'une convention de mise à disposition d'un terrain : Servi Nature </w:t>
      </w:r>
      <w:proofErr w:type="gramStart"/>
      <w:r w:rsidRPr="006D522A">
        <w:rPr>
          <w:rFonts w:ascii="Arial" w:hAnsi="Arial" w:cs="Arial"/>
          <w:b/>
          <w:bCs/>
          <w:sz w:val="24"/>
          <w:szCs w:val="24"/>
          <w:u w:val="single"/>
        </w:rPr>
        <w:t>( DE</w:t>
      </w:r>
      <w:proofErr w:type="gramEnd"/>
      <w:r w:rsidRPr="006D522A">
        <w:rPr>
          <w:rFonts w:ascii="Arial" w:hAnsi="Arial" w:cs="Arial"/>
          <w:b/>
          <w:bCs/>
          <w:sz w:val="24"/>
          <w:szCs w:val="24"/>
          <w:u w:val="single"/>
        </w:rPr>
        <w:t>_2019_046)</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Monsieur le maire présente au conseil la convention qui avait été signée entre la SARL Servi Nature et le syndicat Mixte du Plateau de Retord pour la mise à disposition d'une partie de la parcelle 0 F 595 située aux Plans d'Hotonnes. Cette convention a pour objet de définir les conditions de mise à disposition d'une parcelle située au droit du commerce, destinée à proposer un parcours ludique avec des quads électriques. De plus suite à l'échange de terrain entre le Syndicat et la commune, il convient d'établir une nouvelle convention entre la commune et la SARL Servi' Nature.</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Après en avoir délibéré, le conseil municipal, à l'unanimité,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DECIDE d'établir une convention avec la SARL Servi Nature</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FIXE le montant de la mise à disposition à 100€</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AUTORISE monsieur le Maire à signer cette convention.</w:t>
      </w:r>
    </w:p>
    <w:p w:rsidR="006D522A" w:rsidRPr="006D522A" w:rsidRDefault="006D522A" w:rsidP="006D522A">
      <w:pPr>
        <w:autoSpaceDE w:val="0"/>
        <w:autoSpaceDN w:val="0"/>
        <w:adjustRightInd w:val="0"/>
        <w:rPr>
          <w:rFonts w:ascii="Times New Roman" w:hAnsi="Times New Roman" w:cs="Times New Roman"/>
        </w:rPr>
      </w:pP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b/>
          <w:bCs/>
          <w:u w:val="single"/>
        </w:rPr>
        <w:t>QUESTIONS DIVERSES</w:t>
      </w:r>
    </w:p>
    <w:p w:rsidR="006D522A" w:rsidRPr="006D522A" w:rsidRDefault="006D522A" w:rsidP="006D522A">
      <w:pPr>
        <w:autoSpaceDE w:val="0"/>
        <w:autoSpaceDN w:val="0"/>
        <w:adjustRightInd w:val="0"/>
        <w:rPr>
          <w:rFonts w:ascii="Times New Roman" w:hAnsi="Times New Roman" w:cs="Times New Roman"/>
        </w:rPr>
      </w:pPr>
      <w:bookmarkStart w:id="0" w:name="_GoBack"/>
      <w:r w:rsidRPr="006D522A">
        <w:rPr>
          <w:rFonts w:ascii="Times New Roman" w:hAnsi="Times New Roman" w:cs="Times New Roman"/>
        </w:rPr>
        <w:t>-Signalement travaux à effectuer sur le toit de l'</w:t>
      </w:r>
      <w:r>
        <w:rPr>
          <w:rFonts w:ascii="Times New Roman" w:hAnsi="Times New Roman" w:cs="Times New Roman"/>
        </w:rPr>
        <w:t>é</w:t>
      </w:r>
      <w:r w:rsidRPr="006D522A">
        <w:rPr>
          <w:rFonts w:ascii="Times New Roman" w:hAnsi="Times New Roman" w:cs="Times New Roman"/>
        </w:rPr>
        <w:t>glise de Songieu</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PLU le commencement de l’enquête publique est prévu vers la 20 juin.</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Signalement câble laissé au sol suite à des travaux sur les lignes à haute tension. (</w:t>
      </w:r>
      <w:proofErr w:type="gramStart"/>
      <w:r w:rsidRPr="006D522A">
        <w:rPr>
          <w:rFonts w:ascii="Times New Roman" w:hAnsi="Times New Roman" w:cs="Times New Roman"/>
        </w:rPr>
        <w:t>chemin</w:t>
      </w:r>
      <w:proofErr w:type="gramEnd"/>
      <w:r w:rsidRPr="006D522A">
        <w:rPr>
          <w:rFonts w:ascii="Times New Roman" w:hAnsi="Times New Roman" w:cs="Times New Roman"/>
        </w:rPr>
        <w:t xml:space="preserve"> de pierre ronde à Songieu)</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Les travaux de la STEP ont débuté.</w:t>
      </w: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 Suite à l'incendie à l'entreprise GESLER, les analyses des boues de la station d’épuration d’Hotonnes présentent une teneur en zinc anormale. L'épandage risque d'être interdit ; une incinération sera certainement à prévoir sur un site situé à Dijon.</w:t>
      </w:r>
    </w:p>
    <w:bookmarkEnd w:id="0"/>
    <w:p w:rsidR="006D522A" w:rsidRPr="006D522A" w:rsidRDefault="006D522A" w:rsidP="006D522A">
      <w:pPr>
        <w:autoSpaceDE w:val="0"/>
        <w:autoSpaceDN w:val="0"/>
        <w:adjustRightInd w:val="0"/>
        <w:rPr>
          <w:rFonts w:ascii="Times New Roman" w:hAnsi="Times New Roman" w:cs="Times New Roman"/>
        </w:rPr>
      </w:pPr>
    </w:p>
    <w:p w:rsidR="006D522A" w:rsidRPr="006D522A" w:rsidRDefault="006D522A" w:rsidP="006D522A">
      <w:pPr>
        <w:autoSpaceDE w:val="0"/>
        <w:autoSpaceDN w:val="0"/>
        <w:adjustRightInd w:val="0"/>
        <w:rPr>
          <w:rFonts w:ascii="Times New Roman" w:hAnsi="Times New Roman" w:cs="Times New Roman"/>
        </w:rPr>
      </w:pPr>
      <w:r w:rsidRPr="006D522A">
        <w:rPr>
          <w:rFonts w:ascii="Times New Roman" w:hAnsi="Times New Roman" w:cs="Times New Roman"/>
        </w:rPr>
        <w:tab/>
      </w:r>
      <w:r w:rsidRPr="006D522A">
        <w:rPr>
          <w:rFonts w:ascii="Times New Roman" w:hAnsi="Times New Roman" w:cs="Times New Roman"/>
        </w:rPr>
        <w:tab/>
      </w:r>
      <w:r w:rsidRPr="006D522A">
        <w:rPr>
          <w:rFonts w:ascii="Times New Roman" w:hAnsi="Times New Roman" w:cs="Times New Roman"/>
        </w:rPr>
        <w:tab/>
      </w:r>
      <w:r w:rsidRPr="006D522A">
        <w:rPr>
          <w:rFonts w:ascii="Times New Roman" w:hAnsi="Times New Roman" w:cs="Times New Roman"/>
        </w:rPr>
        <w:tab/>
      </w:r>
      <w:r w:rsidRPr="006D522A">
        <w:rPr>
          <w:rFonts w:ascii="Times New Roman" w:hAnsi="Times New Roman" w:cs="Times New Roman"/>
        </w:rPr>
        <w:tab/>
        <w:t>Fin de séance : 22h38</w:t>
      </w:r>
    </w:p>
    <w:p w:rsidR="006D522A" w:rsidRPr="006D522A" w:rsidRDefault="006D522A" w:rsidP="006D522A">
      <w:pPr>
        <w:autoSpaceDE w:val="0"/>
        <w:autoSpaceDN w:val="0"/>
        <w:adjustRightInd w:val="0"/>
        <w:rPr>
          <w:rFonts w:ascii="Times New Roman" w:hAnsi="Times New Roman" w:cs="Times New Roman"/>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i/>
          <w:iCs/>
          <w:color w:val="808080"/>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6D522A" w:rsidRPr="006D522A" w:rsidRDefault="006D522A" w:rsidP="006D52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rsidR="00A50820" w:rsidRDefault="006D522A"/>
    <w:sectPr w:rsidR="00A50820" w:rsidSect="003910A0">
      <w:pgSz w:w="11906" w:h="16838"/>
      <w:pgMar w:top="850"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2A"/>
    <w:rsid w:val="00303497"/>
    <w:rsid w:val="00437AE1"/>
    <w:rsid w:val="00692DFA"/>
    <w:rsid w:val="006D522A"/>
    <w:rsid w:val="00CB4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84F9"/>
  <w15:chartTrackingRefBased/>
  <w15:docId w15:val="{2D72C301-F3D4-4232-A162-62BC5630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next w:val="Normal"/>
    <w:link w:val="Titre1Car"/>
    <w:uiPriority w:val="99"/>
    <w:qFormat/>
    <w:rsid w:val="006D522A"/>
    <w:pPr>
      <w:keepNext/>
      <w:autoSpaceDE w:val="0"/>
      <w:autoSpaceDN w:val="0"/>
      <w:adjustRightInd w:val="0"/>
      <w:spacing w:before="240" w:after="60"/>
      <w:outlineLvl w:val="0"/>
    </w:pPr>
    <w:rPr>
      <w:rFonts w:ascii="Arial" w:hAnsi="Arial" w:cs="Arial"/>
      <w:b/>
      <w:bCs/>
      <w:sz w:val="32"/>
      <w:szCs w:val="32"/>
    </w:rPr>
  </w:style>
  <w:style w:type="paragraph" w:styleId="Titre2">
    <w:name w:val="heading 2"/>
    <w:basedOn w:val="Normal"/>
    <w:next w:val="Titre1"/>
    <w:link w:val="Titre2Car"/>
    <w:uiPriority w:val="99"/>
    <w:qFormat/>
    <w:rsid w:val="006D522A"/>
    <w:pPr>
      <w:keepNext/>
      <w:autoSpaceDE w:val="0"/>
      <w:autoSpaceDN w:val="0"/>
      <w:adjustRightInd w:val="0"/>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D522A"/>
    <w:rPr>
      <w:rFonts w:ascii="Arial" w:hAnsi="Arial" w:cs="Arial"/>
      <w:b/>
      <w:bCs/>
      <w:sz w:val="32"/>
      <w:szCs w:val="32"/>
    </w:rPr>
  </w:style>
  <w:style w:type="character" w:customStyle="1" w:styleId="Titre2Car">
    <w:name w:val="Titre 2 Car"/>
    <w:basedOn w:val="Policepardfaut"/>
    <w:link w:val="Titre2"/>
    <w:uiPriority w:val="99"/>
    <w:rsid w:val="006D522A"/>
    <w:rPr>
      <w:rFonts w:ascii="Arial" w:hAnsi="Arial" w:cs="Arial"/>
      <w:b/>
      <w:bCs/>
      <w:i/>
      <w:iCs/>
      <w:sz w:val="28"/>
      <w:szCs w:val="28"/>
    </w:rPr>
  </w:style>
  <w:style w:type="numbering" w:customStyle="1" w:styleId="Aucuneliste1">
    <w:name w:val="Aucune liste1"/>
    <w:next w:val="Aucuneliste"/>
    <w:uiPriority w:val="99"/>
    <w:semiHidden/>
    <w:unhideWhenUsed/>
    <w:rsid w:val="006D522A"/>
  </w:style>
  <w:style w:type="paragraph" w:customStyle="1" w:styleId="Normal0">
    <w:name w:val="[Normal]"/>
    <w:uiPriority w:val="99"/>
    <w:rsid w:val="006D522A"/>
    <w:pPr>
      <w:widowControl w:val="0"/>
      <w:autoSpaceDE w:val="0"/>
      <w:autoSpaceDN w:val="0"/>
      <w:adjustRightInd w:val="0"/>
    </w:pPr>
    <w:rPr>
      <w:rFonts w:ascii="Arial" w:hAnsi="Arial" w:cs="Arial"/>
      <w:sz w:val="24"/>
      <w:szCs w:val="24"/>
    </w:rPr>
  </w:style>
  <w:style w:type="paragraph" w:styleId="Explorateurdedocuments">
    <w:name w:val="Document Map"/>
    <w:basedOn w:val="Normal"/>
    <w:link w:val="ExplorateurdedocumentsCar"/>
    <w:uiPriority w:val="99"/>
    <w:rsid w:val="006D522A"/>
    <w:pPr>
      <w:autoSpaceDE w:val="0"/>
      <w:autoSpaceDN w:val="0"/>
      <w:adjustRightInd w:val="0"/>
    </w:pPr>
    <w:rPr>
      <w:rFonts w:ascii="Tahoma" w:hAnsi="Tahoma" w:cs="Tahoma"/>
      <w:color w:val="FFFFFF"/>
      <w:sz w:val="20"/>
      <w:szCs w:val="20"/>
      <w:shd w:val="clear" w:color="auto" w:fill="000080"/>
    </w:rPr>
  </w:style>
  <w:style w:type="character" w:customStyle="1" w:styleId="ExplorateurdedocumentsCar">
    <w:name w:val="Explorateur de documents Car"/>
    <w:basedOn w:val="Policepardfaut"/>
    <w:link w:val="Explorateurdedocuments"/>
    <w:uiPriority w:val="99"/>
    <w:rsid w:val="006D522A"/>
    <w:rPr>
      <w:rFonts w:ascii="Tahoma" w:hAnsi="Tahoma" w:cs="Tahoma"/>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3569</Words>
  <Characters>19633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ABERGEMENT</dc:creator>
  <cp:keywords/>
  <dc:description/>
  <cp:lastModifiedBy>ABERGEMENT</cp:lastModifiedBy>
  <cp:revision>1</cp:revision>
  <dcterms:created xsi:type="dcterms:W3CDTF">2019-04-19T09:37:00Z</dcterms:created>
  <dcterms:modified xsi:type="dcterms:W3CDTF">2019-04-19T09:39:00Z</dcterms:modified>
</cp:coreProperties>
</file>